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23589" w:rsidRDefault="009B5045" w:rsidP="009B5045">
      <w:pPr>
        <w:rPr>
          <w:b/>
          <w:i/>
          <w:sz w:val="32"/>
          <w:u w:val="single"/>
        </w:rPr>
      </w:pPr>
      <w:r w:rsidRPr="009B5045">
        <w:rPr>
          <w:b/>
          <w:i/>
          <w:sz w:val="32"/>
          <w:u w:val="single"/>
        </w:rPr>
        <w:t>SEDUTA CONSILIARE DEL 07/10/2014</w:t>
      </w:r>
    </w:p>
    <w:p w:rsidR="000F22F3" w:rsidRDefault="000F22F3" w:rsidP="009B5045">
      <w:pPr>
        <w:rPr>
          <w:b/>
          <w:i/>
          <w:sz w:val="32"/>
          <w:u w:val="single"/>
        </w:rPr>
      </w:pPr>
    </w:p>
    <w:p w:rsidR="009B5045" w:rsidRDefault="009B5045" w:rsidP="009B5045">
      <w:pPr>
        <w:rPr>
          <w:sz w:val="28"/>
        </w:rPr>
      </w:pPr>
    </w:p>
    <w:p w:rsidR="009B5045" w:rsidRDefault="009B5045" w:rsidP="009B5045">
      <w:pPr>
        <w:rPr>
          <w:b/>
          <w:sz w:val="28"/>
        </w:rPr>
      </w:pPr>
      <w:r w:rsidRPr="000F22F3">
        <w:rPr>
          <w:b/>
          <w:sz w:val="28"/>
        </w:rPr>
        <w:t>OGGETTO: APPROVAZIONE PIANO FINANZIARIO TARI</w:t>
      </w:r>
    </w:p>
    <w:p w:rsidR="000F22F3" w:rsidRPr="000F22F3" w:rsidRDefault="000F22F3" w:rsidP="009B5045">
      <w:pPr>
        <w:rPr>
          <w:b/>
          <w:sz w:val="28"/>
        </w:rPr>
      </w:pPr>
    </w:p>
    <w:p w:rsidR="009B5045" w:rsidRDefault="009B5045" w:rsidP="009B5045">
      <w:pPr>
        <w:rPr>
          <w:sz w:val="28"/>
        </w:rPr>
      </w:pPr>
    </w:p>
    <w:p w:rsidR="000F22F3" w:rsidRDefault="009B5045" w:rsidP="000F22F3">
      <w:pPr>
        <w:jc w:val="both"/>
        <w:rPr>
          <w:b/>
          <w:sz w:val="28"/>
          <w:u w:val="single"/>
        </w:rPr>
      </w:pPr>
      <w:r>
        <w:rPr>
          <w:sz w:val="28"/>
        </w:rPr>
        <w:t xml:space="preserve">Il costo complessivo del servizio di gestione dei rifiuti urbani ed assimilati per l’anno 2014 è pari ad euro 214.955,00, da coprire integralmente attraverso l’applicazione della componete tassa rifiuti (TARI) della I.U.C., risulta essere – a nostro parere- decisamente alto, soprattutto in virtù delle ottime percentuali </w:t>
      </w:r>
      <w:r w:rsidR="00A6336D">
        <w:rPr>
          <w:sz w:val="28"/>
        </w:rPr>
        <w:t>di raccolta differenziata raggiunte. L’Ente</w:t>
      </w:r>
      <w:r w:rsidR="00217132">
        <w:rPr>
          <w:sz w:val="28"/>
        </w:rPr>
        <w:t xml:space="preserve"> </w:t>
      </w:r>
      <w:r w:rsidR="00A6336D">
        <w:rPr>
          <w:sz w:val="28"/>
        </w:rPr>
        <w:t xml:space="preserve">avrebbe potuto presentare </w:t>
      </w:r>
      <w:r w:rsidR="00217132">
        <w:rPr>
          <w:sz w:val="28"/>
        </w:rPr>
        <w:t>domanda</w:t>
      </w:r>
      <w:r w:rsidR="00A6336D">
        <w:rPr>
          <w:sz w:val="28"/>
        </w:rPr>
        <w:t xml:space="preserve"> di ammissione al finanziamento di cui all’Avviso pubblico “DGRC n. 758 del 29/12/2011 – risorse per la riduzione della produzione dei rifiuti e l’incremento della raccolta differenziata</w:t>
      </w:r>
      <w:r w:rsidR="00217132">
        <w:rPr>
          <w:sz w:val="28"/>
        </w:rPr>
        <w:t>, al fine di promuovere il compostaggio domestico. L’auto compostaggio consiste in una procedura che consente ai privati cittadini</w:t>
      </w:r>
      <w:r w:rsidR="007946CE">
        <w:rPr>
          <w:sz w:val="28"/>
        </w:rPr>
        <w:t xml:space="preserve"> o alle scuole dotate di mensa</w:t>
      </w:r>
      <w:r w:rsidR="00217132">
        <w:rPr>
          <w:sz w:val="28"/>
        </w:rPr>
        <w:t xml:space="preserve"> di gestire in proprio la frazione organica dei rifiuti solidi urbani, favorendone la decomposizione in compost e senza rischi di inquinamento per l’ambiente. </w:t>
      </w:r>
      <w:r w:rsidR="007946CE">
        <w:rPr>
          <w:sz w:val="28"/>
        </w:rPr>
        <w:t xml:space="preserve">Se fatto bene, non dà cattivi odori e permette di riciclare, con grande efficienza, il 30% della nostra “immondizia”. Infatti, in un tempo variabile da 2 a 8 mesi (in base alla temperatura atmosferica), da un secchio di rifiuti compostabili si ottiene una manciata di terriccio fertile, utilizzabile per concimare in modo naturale le pianti d’appartamento, del giardino, dell’orto, il prato, gli alberi e le siepi. Inoltre, il compostaggio domestico riduce la quantità di rifiuti consegnati alle discariche e diminuiamo il volume umido dei rifiuti consegnati dell’80% e il loro peso del 70% (una famiglia media che pratica il compostaggio domestico sottrae allo smaltimento circa 500 kg di rifiuti organici all’anno). </w:t>
      </w:r>
      <w:r w:rsidR="00217132" w:rsidRPr="000F22F3">
        <w:rPr>
          <w:b/>
          <w:sz w:val="28"/>
          <w:u w:val="single"/>
        </w:rPr>
        <w:t>L’Ente avrebbe potuto incentivare tale tecnica</w:t>
      </w:r>
      <w:r w:rsidR="007946CE" w:rsidRPr="000F22F3">
        <w:rPr>
          <w:b/>
          <w:sz w:val="28"/>
          <w:u w:val="single"/>
        </w:rPr>
        <w:t xml:space="preserve"> </w:t>
      </w:r>
      <w:r w:rsidR="000F22F3">
        <w:rPr>
          <w:b/>
          <w:sz w:val="28"/>
          <w:u w:val="single"/>
        </w:rPr>
        <w:t xml:space="preserve">scontando del 20% la TARES/TARI.  </w:t>
      </w:r>
    </w:p>
    <w:p w:rsidR="000F22F3" w:rsidRDefault="000F22F3" w:rsidP="000F22F3">
      <w:pPr>
        <w:jc w:val="both"/>
        <w:rPr>
          <w:sz w:val="28"/>
        </w:rPr>
      </w:pPr>
      <w:r>
        <w:rPr>
          <w:sz w:val="28"/>
        </w:rPr>
        <w:t>Esprimiamo, quindi, un voto contrario sull’approv</w:t>
      </w:r>
      <w:r w:rsidR="00DC3C6F">
        <w:rPr>
          <w:sz w:val="28"/>
        </w:rPr>
        <w:t>azione del piano finanziario TAR</w:t>
      </w:r>
      <w:r>
        <w:rPr>
          <w:sz w:val="28"/>
        </w:rPr>
        <w:t>I.</w:t>
      </w:r>
    </w:p>
    <w:p w:rsidR="000F22F3" w:rsidRDefault="000F22F3" w:rsidP="000F22F3">
      <w:pPr>
        <w:jc w:val="both"/>
        <w:rPr>
          <w:sz w:val="28"/>
        </w:rPr>
      </w:pPr>
      <w:bookmarkStart w:id="0" w:name="_GoBack"/>
      <w:bookmarkEnd w:id="0"/>
    </w:p>
    <w:p w:rsidR="000F22F3" w:rsidRPr="000F22F3" w:rsidRDefault="000F22F3" w:rsidP="000F22F3">
      <w:pPr>
        <w:jc w:val="both"/>
        <w:rPr>
          <w:sz w:val="28"/>
        </w:rPr>
      </w:pPr>
      <w:r>
        <w:rPr>
          <w:sz w:val="28"/>
        </w:rPr>
        <w:tab/>
      </w:r>
      <w:r>
        <w:rPr>
          <w:sz w:val="28"/>
        </w:rPr>
        <w:tab/>
      </w:r>
      <w:r>
        <w:rPr>
          <w:sz w:val="28"/>
        </w:rPr>
        <w:tab/>
      </w:r>
      <w:r>
        <w:rPr>
          <w:sz w:val="28"/>
        </w:rPr>
        <w:tab/>
      </w:r>
      <w:r>
        <w:rPr>
          <w:sz w:val="28"/>
        </w:rPr>
        <w:tab/>
      </w:r>
      <w:r>
        <w:rPr>
          <w:sz w:val="28"/>
        </w:rPr>
        <w:tab/>
      </w:r>
      <w:r>
        <w:rPr>
          <w:sz w:val="28"/>
        </w:rPr>
        <w:tab/>
        <w:t>I CONSIGLIERI COMUNALI</w:t>
      </w:r>
      <w:r>
        <w:rPr>
          <w:sz w:val="28"/>
        </w:rPr>
        <w:tab/>
      </w:r>
      <w:r>
        <w:rPr>
          <w:sz w:val="28"/>
        </w:rPr>
        <w:tab/>
      </w:r>
      <w:r>
        <w:rPr>
          <w:sz w:val="28"/>
        </w:rPr>
        <w:tab/>
      </w:r>
      <w:r>
        <w:rPr>
          <w:sz w:val="28"/>
        </w:rPr>
        <w:tab/>
      </w:r>
      <w:r>
        <w:rPr>
          <w:sz w:val="28"/>
        </w:rPr>
        <w:tab/>
      </w:r>
      <w:r>
        <w:rPr>
          <w:sz w:val="28"/>
        </w:rPr>
        <w:tab/>
      </w:r>
      <w:r>
        <w:rPr>
          <w:sz w:val="28"/>
        </w:rPr>
        <w:tab/>
      </w:r>
      <w:r>
        <w:rPr>
          <w:sz w:val="28"/>
        </w:rPr>
        <w:tab/>
      </w:r>
      <w:r>
        <w:rPr>
          <w:sz w:val="28"/>
        </w:rPr>
        <w:tab/>
        <w:t>Gerardo Ruggiero</w:t>
      </w:r>
      <w:r w:rsidR="00DC3C6F">
        <w:rPr>
          <w:sz w:val="28"/>
        </w:rPr>
        <w:tab/>
      </w:r>
      <w:r w:rsidR="00DC3C6F">
        <w:rPr>
          <w:sz w:val="28"/>
        </w:rPr>
        <w:tab/>
      </w:r>
      <w:r w:rsidR="00DC3C6F">
        <w:rPr>
          <w:sz w:val="28"/>
        </w:rPr>
        <w:tab/>
      </w:r>
      <w:r w:rsidR="00DC3C6F">
        <w:rPr>
          <w:sz w:val="28"/>
        </w:rPr>
        <w:tab/>
      </w:r>
      <w:r w:rsidR="00DC3C6F">
        <w:rPr>
          <w:sz w:val="28"/>
        </w:rPr>
        <w:tab/>
      </w:r>
      <w:r w:rsidR="00DC3C6F">
        <w:rPr>
          <w:sz w:val="28"/>
        </w:rPr>
        <w:tab/>
      </w:r>
      <w:r w:rsidR="00DC3C6F">
        <w:rPr>
          <w:sz w:val="28"/>
        </w:rPr>
        <w:tab/>
      </w:r>
      <w:r w:rsidR="00DC3C6F">
        <w:rPr>
          <w:sz w:val="28"/>
        </w:rPr>
        <w:tab/>
      </w:r>
      <w:r w:rsidR="00DC3C6F">
        <w:rPr>
          <w:sz w:val="28"/>
        </w:rPr>
        <w:tab/>
      </w:r>
      <w:r w:rsidR="00DC3C6F">
        <w:rPr>
          <w:sz w:val="28"/>
        </w:rPr>
        <w:tab/>
      </w:r>
      <w:r w:rsidR="00DC3C6F">
        <w:rPr>
          <w:sz w:val="28"/>
        </w:rPr>
        <w:tab/>
        <w:t>Gerardo Perna Petrone</w:t>
      </w:r>
    </w:p>
    <w:sectPr w:rsidR="000F22F3" w:rsidRPr="000F22F3" w:rsidSect="009B5045">
      <w:pgSz w:w="11907" w:h="16838" w:code="9"/>
      <w:pgMar w:top="0" w:right="1134" w:bottom="1134" w:left="1134" w:header="709" w:footer="709" w:gutter="1134"/>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gutterAtTop/>
  <w:proofState w:spelling="clean"/>
  <w:defaultTabStop w:val="708"/>
  <w:hyphenationZone w:val="283"/>
  <w:drawingGridHorizontalSpacing w:val="110"/>
  <w:displayHorizontalDrawingGridEvery w:val="2"/>
  <w:displayVerticalDrawingGridEvery w:val="2"/>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F474E"/>
    <w:rsid w:val="000F22F3"/>
    <w:rsid w:val="00106877"/>
    <w:rsid w:val="00217132"/>
    <w:rsid w:val="003A591F"/>
    <w:rsid w:val="006F474E"/>
    <w:rsid w:val="0071062E"/>
    <w:rsid w:val="007946CE"/>
    <w:rsid w:val="009B5045"/>
    <w:rsid w:val="00A6336D"/>
    <w:rsid w:val="00DC3C6F"/>
    <w:rsid w:val="00F23589"/>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it-IT"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it-IT"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48</TotalTime>
  <Pages>1</Pages>
  <Words>292</Words>
  <Characters>1666</Characters>
  <Application>Microsoft Office Word</Application>
  <DocSecurity>0</DocSecurity>
  <Lines>13</Lines>
  <Paragraphs>3</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1955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Gerardo</dc:creator>
  <cp:keywords/>
  <dc:description/>
  <cp:lastModifiedBy>Gerardo</cp:lastModifiedBy>
  <cp:revision>5</cp:revision>
  <dcterms:created xsi:type="dcterms:W3CDTF">2014-10-06T19:22:00Z</dcterms:created>
  <dcterms:modified xsi:type="dcterms:W3CDTF">2014-10-09T12:49:00Z</dcterms:modified>
</cp:coreProperties>
</file>